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color w:val="FF0000"/>
          <w:w w:val="80"/>
          <w:sz w:val="112"/>
          <w:szCs w:val="112"/>
          <w:u w:val="none"/>
          <w:lang w:val="en-US" w:eastAsia="zh-CN"/>
        </w:rPr>
      </w:pPr>
      <w:r>
        <w:rPr>
          <w:rFonts w:hint="eastAsia" w:ascii="方正小标宋简体" w:hAnsi="方正小标宋简体" w:eastAsia="方正小标宋简体" w:cs="方正小标宋简体"/>
          <w:color w:val="FF0000"/>
          <w:w w:val="80"/>
          <w:sz w:val="112"/>
          <w:szCs w:val="112"/>
          <w:u w:val="none"/>
          <w:lang w:val="en-US" w:eastAsia="zh-CN"/>
        </w:rPr>
        <w:t>曹县博物馆文件</w:t>
      </w: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color w:val="FF0000"/>
          <w:w w:val="80"/>
          <w:sz w:val="15"/>
          <w:szCs w:val="15"/>
          <w:u w:val="none"/>
          <w:lang w:val="en-US" w:eastAsia="zh-CN"/>
        </w:rPr>
      </w:pP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_GBK" w:hAnsi="方正小标宋_GBK" w:eastAsia="方正小标宋_GBK" w:cs="方正小标宋_GBK"/>
          <w:bCs/>
          <w:sz w:val="44"/>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13335</wp:posOffset>
                </wp:positionV>
                <wp:extent cx="5162550" cy="635"/>
                <wp:effectExtent l="0" t="12700" r="0" b="15240"/>
                <wp:wrapNone/>
                <wp:docPr id="1" name="直接连接符 1"/>
                <wp:cNvGraphicFramePr/>
                <a:graphic xmlns:a="http://schemas.openxmlformats.org/drawingml/2006/main">
                  <a:graphicData uri="http://schemas.microsoft.com/office/word/2010/wordprocessingShape">
                    <wps:wsp>
                      <wps:cNvCnPr/>
                      <wps:spPr>
                        <a:xfrm flipV="1">
                          <a:off x="1251585" y="2115820"/>
                          <a:ext cx="5162550" cy="635"/>
                        </a:xfrm>
                        <a:prstGeom prst="line">
                          <a:avLst/>
                        </a:prstGeom>
                        <a:ln w="254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3pt;margin-top:1.05pt;height:0.05pt;width:406.5pt;z-index:251660288;mso-width-relative:page;mso-height-relative:page;" filled="f" stroked="t" coordsize="21600,21600" o:gfxdata="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qOOZjQAAAABgEAAA8AAAAAAAAAAQAgAAAAIgAAAGRycy9kb3ducmV2LnhtbFBLAQIU&#10;ABQAAAAIAIdO4kD8in69+wEAAMoDAAAOAAAAAAAAAAEAIAAAAB8BAABkcnMvZTJvRG9jLnhtbFBL&#10;BQYAAAAABgAGAFkBAACMBQAAAAA=&#10;">
                <v:fill on="f" focussize="0,0"/>
                <v:stroke weight="2pt" color="#FF0000 [3204]" miterlimit="8" joinstyle="miter"/>
                <v:imagedata o:title=""/>
                <o:lock v:ext="edit" aspectratio="f"/>
              </v:line>
            </w:pict>
          </mc:Fallback>
        </mc:AlternateContent>
      </w:r>
    </w:p>
    <w:p>
      <w:pPr>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曹县博物馆</w:t>
      </w:r>
      <w:r>
        <w:rPr>
          <w:rFonts w:hint="eastAsia" w:ascii="方正小标宋简体" w:hAnsi="方正小标宋简体" w:eastAsia="方正小标宋简体" w:cs="方正小标宋简体"/>
          <w:bCs/>
          <w:color w:val="auto"/>
          <w:sz w:val="44"/>
          <w:szCs w:val="44"/>
        </w:rPr>
        <w:t>理事会章程</w:t>
      </w:r>
      <w:bookmarkStart w:id="0" w:name="_GoBack"/>
      <w:bookmarkEnd w:id="0"/>
    </w:p>
    <w:p>
      <w:pPr>
        <w:jc w:val="center"/>
        <w:rPr>
          <w:rFonts w:hint="eastAsia" w:ascii="方正小标宋_GBK" w:hAnsi="方正小标宋_GBK" w:eastAsia="方正小标宋_GBK" w:cs="方正小标宋_GBK"/>
          <w:bCs/>
          <w:color w:val="auto"/>
          <w:sz w:val="15"/>
          <w:szCs w:val="15"/>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宋体"/>
          <w:b/>
          <w:bCs/>
          <w:color w:val="auto"/>
          <w:sz w:val="32"/>
          <w:szCs w:val="32"/>
        </w:rPr>
      </w:pPr>
      <w:r>
        <w:rPr>
          <w:rFonts w:hint="eastAsia" w:ascii="仿宋" w:hAnsi="仿宋" w:eastAsia="仿宋" w:cs="宋体"/>
          <w:b/>
          <w:bCs/>
          <w:color w:val="auto"/>
          <w:sz w:val="32"/>
          <w:szCs w:val="32"/>
        </w:rPr>
        <w:t>第一章</w:t>
      </w:r>
      <w:r>
        <w:rPr>
          <w:rFonts w:hint="eastAsia" w:ascii="仿宋" w:hAnsi="仿宋" w:eastAsia="仿宋" w:cs="宋体"/>
          <w:b/>
          <w:bCs/>
          <w:color w:val="auto"/>
          <w:sz w:val="32"/>
          <w:szCs w:val="32"/>
        </w:rPr>
        <w:tab/>
      </w:r>
      <w:r>
        <w:rPr>
          <w:rFonts w:hint="eastAsia" w:ascii="仿宋" w:hAnsi="仿宋" w:eastAsia="仿宋" w:cs="宋体"/>
          <w:b/>
          <w:bCs/>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宋体"/>
          <w:color w:val="auto"/>
          <w:sz w:val="32"/>
          <w:szCs w:val="32"/>
          <w:lang w:eastAsia="zh-CN"/>
        </w:rPr>
      </w:pPr>
      <w:r>
        <w:rPr>
          <w:rFonts w:hint="eastAsia" w:ascii="仿宋" w:hAnsi="仿宋" w:eastAsia="仿宋" w:cs="宋体"/>
          <w:b/>
          <w:color w:val="auto"/>
          <w:sz w:val="32"/>
          <w:szCs w:val="32"/>
        </w:rPr>
        <w:t xml:space="preserve">第一条 </w:t>
      </w:r>
      <w:r>
        <w:rPr>
          <w:rFonts w:hint="eastAsia" w:ascii="仿宋" w:hAnsi="仿宋" w:eastAsia="仿宋" w:cs="宋体"/>
          <w:color w:val="auto"/>
          <w:sz w:val="32"/>
          <w:szCs w:val="32"/>
        </w:rPr>
        <w:t xml:space="preserve"> 为了推进现代</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制度建设，提升</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社会服务水平，</w:t>
      </w:r>
      <w:r>
        <w:rPr>
          <w:rFonts w:hint="eastAsia" w:ascii="仿宋" w:hAnsi="仿宋" w:eastAsia="仿宋" w:cs="宋体"/>
          <w:color w:val="auto"/>
          <w:sz w:val="32"/>
          <w:szCs w:val="32"/>
          <w:lang w:val="en-US" w:eastAsia="zh-CN"/>
        </w:rPr>
        <w:t>根据《事业单位登记管理暂行条例》及其实施细则、《关于建立和完善事业单位法人治理结构的意见》，以及国家有关法律法规及其他有关规定</w:t>
      </w:r>
      <w:r>
        <w:rPr>
          <w:rFonts w:hint="eastAsia" w:ascii="仿宋" w:hAnsi="仿宋" w:eastAsia="仿宋" w:cs="宋体"/>
          <w:color w:val="auto"/>
          <w:sz w:val="32"/>
          <w:szCs w:val="32"/>
        </w:rPr>
        <w:t>，特设立</w:t>
      </w:r>
      <w:r>
        <w:rPr>
          <w:rFonts w:hint="eastAsia" w:ascii="仿宋" w:hAnsi="仿宋" w:eastAsia="仿宋" w:cs="宋体"/>
          <w:color w:val="auto"/>
          <w:sz w:val="32"/>
          <w:szCs w:val="32"/>
          <w:lang w:eastAsia="zh-CN"/>
        </w:rPr>
        <w:t>曹县博物馆</w:t>
      </w:r>
      <w:r>
        <w:rPr>
          <w:rFonts w:hint="eastAsia" w:ascii="仿宋" w:hAnsi="仿宋" w:eastAsia="仿宋" w:cs="宋体"/>
          <w:color w:val="auto"/>
          <w:sz w:val="32"/>
          <w:szCs w:val="32"/>
        </w:rPr>
        <w:t>理事会（以下简称理事会）</w:t>
      </w:r>
      <w:r>
        <w:rPr>
          <w:rFonts w:hint="eastAsia" w:ascii="仿宋" w:hAnsi="仿宋" w:eastAsia="仿宋"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 xml:space="preserve">第二条 </w:t>
      </w:r>
      <w:r>
        <w:rPr>
          <w:rFonts w:hint="eastAsia" w:ascii="仿宋" w:hAnsi="仿宋" w:eastAsia="仿宋" w:cs="宋体"/>
          <w:color w:val="auto"/>
          <w:sz w:val="32"/>
          <w:szCs w:val="32"/>
        </w:rPr>
        <w:t xml:space="preserve"> 理事会是</w:t>
      </w:r>
      <w:r>
        <w:rPr>
          <w:rFonts w:hint="eastAsia" w:ascii="仿宋" w:hAnsi="仿宋" w:eastAsia="仿宋" w:cs="宋体"/>
          <w:color w:val="auto"/>
          <w:sz w:val="32"/>
          <w:szCs w:val="32"/>
          <w:lang w:eastAsia="zh-CN"/>
        </w:rPr>
        <w:t>曹县博物馆、县文旅局</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青菏街道、</w:t>
      </w:r>
      <w:r>
        <w:rPr>
          <w:rFonts w:hint="eastAsia" w:ascii="仿宋" w:hAnsi="仿宋" w:eastAsia="仿宋" w:cs="宋体"/>
          <w:color w:val="auto"/>
          <w:sz w:val="32"/>
          <w:szCs w:val="32"/>
        </w:rPr>
        <w:t>周边中小学教师、博物馆学会成员、博物馆之友成员</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博物馆</w:t>
      </w:r>
      <w:r>
        <w:rPr>
          <w:rFonts w:hint="eastAsia" w:ascii="仿宋" w:hAnsi="仿宋" w:eastAsia="仿宋" w:cs="宋体"/>
          <w:color w:val="auto"/>
          <w:sz w:val="32"/>
          <w:szCs w:val="32"/>
          <w:lang w:eastAsia="zh-CN"/>
        </w:rPr>
        <w:t>爱好者</w:t>
      </w:r>
      <w:r>
        <w:rPr>
          <w:rFonts w:hint="eastAsia" w:ascii="仿宋" w:hAnsi="仿宋" w:eastAsia="仿宋" w:cs="宋体"/>
          <w:color w:val="auto"/>
          <w:sz w:val="32"/>
          <w:szCs w:val="32"/>
        </w:rPr>
        <w:t>等热爱文博事业的公益人士，相互合作、共同参与</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管理的咨询、协调和监督机构，</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领导班子受理事会工作指导和监督。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 xml:space="preserve">第三条 </w:t>
      </w:r>
      <w:r>
        <w:rPr>
          <w:rFonts w:hint="eastAsia" w:ascii="仿宋" w:hAnsi="仿宋" w:eastAsia="仿宋" w:cs="宋体"/>
          <w:color w:val="auto"/>
          <w:sz w:val="32"/>
          <w:szCs w:val="32"/>
        </w:rPr>
        <w:t xml:space="preserve"> 理事会通过咨询和建议、评议和协调、审议和监督、发挥其功能，进一步推动</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人文服务、依法管理、主动创新、社会监督的办馆机制的形成，以提高工作质量和服务水平，为</w:t>
      </w:r>
      <w:r>
        <w:rPr>
          <w:rFonts w:hint="eastAsia" w:ascii="仿宋" w:hAnsi="仿宋" w:eastAsia="仿宋" w:cs="宋体"/>
          <w:color w:val="auto"/>
          <w:sz w:val="32"/>
          <w:szCs w:val="32"/>
          <w:lang w:eastAsia="zh-CN"/>
        </w:rPr>
        <w:t>曹县</w:t>
      </w:r>
      <w:r>
        <w:rPr>
          <w:rFonts w:hint="eastAsia" w:ascii="仿宋" w:hAnsi="仿宋" w:eastAsia="仿宋" w:cs="宋体"/>
          <w:color w:val="auto"/>
          <w:sz w:val="32"/>
          <w:szCs w:val="32"/>
        </w:rPr>
        <w:t>经济和社会发展提供有力的智力支撑。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第四条</w:t>
      </w:r>
      <w:r>
        <w:rPr>
          <w:rFonts w:hint="eastAsia" w:ascii="仿宋" w:hAnsi="仿宋" w:eastAsia="仿宋" w:cs="宋体"/>
          <w:color w:val="auto"/>
          <w:sz w:val="32"/>
          <w:szCs w:val="32"/>
        </w:rPr>
        <w:t xml:space="preserve">  理事会办公地址设在</w:t>
      </w:r>
      <w:r>
        <w:rPr>
          <w:rFonts w:hint="eastAsia" w:ascii="仿宋" w:hAnsi="仿宋" w:eastAsia="仿宋" w:cs="宋体"/>
          <w:color w:val="auto"/>
          <w:sz w:val="32"/>
          <w:szCs w:val="32"/>
          <w:lang w:eastAsia="zh-CN"/>
        </w:rPr>
        <w:t>曹县博物馆</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ascii="仿宋" w:hAnsi="仿宋" w:eastAsia="仿宋"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ascii="仿宋" w:hAnsi="仿宋" w:eastAsia="仿宋" w:cs="宋体"/>
          <w:b/>
          <w:bCs/>
          <w:color w:val="auto"/>
          <w:sz w:val="32"/>
          <w:szCs w:val="32"/>
        </w:rPr>
      </w:pPr>
      <w:r>
        <w:rPr>
          <w:rFonts w:hint="eastAsia" w:ascii="仿宋" w:hAnsi="仿宋" w:eastAsia="仿宋" w:cs="宋体"/>
          <w:b/>
          <w:bCs/>
          <w:color w:val="auto"/>
          <w:sz w:val="32"/>
          <w:szCs w:val="32"/>
        </w:rPr>
        <w:t>第二章</w:t>
      </w:r>
      <w:r>
        <w:rPr>
          <w:rFonts w:hint="eastAsia" w:ascii="仿宋" w:hAnsi="仿宋" w:eastAsia="仿宋" w:cs="宋体"/>
          <w:b/>
          <w:bCs/>
          <w:color w:val="auto"/>
          <w:sz w:val="32"/>
          <w:szCs w:val="32"/>
        </w:rPr>
        <w:tab/>
      </w:r>
      <w:r>
        <w:rPr>
          <w:rFonts w:hint="eastAsia" w:ascii="仿宋" w:hAnsi="仿宋" w:eastAsia="仿宋" w:cs="宋体"/>
          <w:b/>
          <w:bCs/>
          <w:color w:val="auto"/>
          <w:sz w:val="32"/>
          <w:szCs w:val="32"/>
        </w:rPr>
        <w:t>理事会的组织机构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 xml:space="preserve">第五条  </w:t>
      </w:r>
      <w:r>
        <w:rPr>
          <w:rFonts w:hint="eastAsia" w:ascii="仿宋" w:hAnsi="仿宋" w:eastAsia="仿宋" w:cs="宋体"/>
          <w:color w:val="auto"/>
          <w:sz w:val="32"/>
          <w:szCs w:val="32"/>
        </w:rPr>
        <w:t>理事会的组成。理事分布一要具有广泛的代表性，二要具有参与的主动性，三要具有较强的综合协调能力。理事组成由</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代表、社会知名人士、社区代表、周边中小学教师、热爱</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公益人士和主管</w:t>
      </w:r>
      <w:r>
        <w:rPr>
          <w:rFonts w:hint="eastAsia" w:ascii="仿宋" w:hAnsi="仿宋" w:eastAsia="仿宋" w:cs="宋体"/>
          <w:color w:val="auto"/>
          <w:sz w:val="32"/>
          <w:szCs w:val="32"/>
          <w:lang w:eastAsia="zh-CN"/>
        </w:rPr>
        <w:t>文旅部门</w:t>
      </w:r>
      <w:r>
        <w:rPr>
          <w:rFonts w:hint="eastAsia" w:ascii="仿宋" w:hAnsi="仿宋" w:eastAsia="仿宋" w:cs="宋体"/>
          <w:color w:val="auto"/>
          <w:sz w:val="32"/>
          <w:szCs w:val="32"/>
        </w:rPr>
        <w:t>代表组成。设理事长1人，理事长由理事选举产生，理事任期3年，可以连选连任。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第六条</w:t>
      </w:r>
      <w:r>
        <w:rPr>
          <w:rFonts w:hint="eastAsia" w:ascii="仿宋" w:hAnsi="仿宋" w:eastAsia="仿宋" w:cs="宋体"/>
          <w:color w:val="auto"/>
          <w:sz w:val="32"/>
          <w:szCs w:val="32"/>
        </w:rPr>
        <w:t xml:space="preserve">  理事会人员基本任职条件和资格。具有坚定的政治理想和信念，拥护党的领导、爱国守法、政治素质好、热心博物馆事业、信息渠道广、信息综合处理协调能力强，并且能及时动态了解社会各界对</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建设的民意、相对熟悉</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事业特点、并对</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发展规划、年度计划、重大发展目标、重大改革等重大事项出谋划策，并依法进行监督。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第七条</w:t>
      </w:r>
      <w:r>
        <w:rPr>
          <w:rFonts w:hint="eastAsia" w:ascii="仿宋" w:hAnsi="仿宋" w:eastAsia="仿宋" w:cs="宋体"/>
          <w:color w:val="auto"/>
          <w:sz w:val="32"/>
          <w:szCs w:val="32"/>
        </w:rPr>
        <w:t xml:space="preserve">  理事会人员的产生。</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代表由</w:t>
      </w:r>
      <w:r>
        <w:rPr>
          <w:rFonts w:hint="eastAsia" w:ascii="仿宋" w:hAnsi="仿宋" w:eastAsia="仿宋" w:cs="宋体"/>
          <w:color w:val="auto"/>
          <w:sz w:val="32"/>
          <w:szCs w:val="32"/>
          <w:lang w:eastAsia="zh-CN"/>
        </w:rPr>
        <w:t>曹县博物馆管委会</w:t>
      </w:r>
      <w:r>
        <w:rPr>
          <w:rFonts w:hint="eastAsia" w:ascii="仿宋" w:hAnsi="仿宋" w:eastAsia="仿宋" w:cs="宋体"/>
          <w:color w:val="auto"/>
          <w:sz w:val="32"/>
          <w:szCs w:val="32"/>
        </w:rPr>
        <w:t>、工会推荐，社会人士代表由博物馆学会和博物馆之友成员推荐，社区代表由</w:t>
      </w:r>
      <w:r>
        <w:rPr>
          <w:rFonts w:hint="eastAsia" w:ascii="仿宋" w:hAnsi="仿宋" w:eastAsia="仿宋" w:cs="宋体"/>
          <w:color w:val="auto"/>
          <w:sz w:val="32"/>
          <w:szCs w:val="32"/>
          <w:lang w:eastAsia="zh-CN"/>
        </w:rPr>
        <w:t>青菏街道</w:t>
      </w:r>
      <w:r>
        <w:rPr>
          <w:rFonts w:hint="eastAsia" w:ascii="仿宋" w:hAnsi="仿宋" w:eastAsia="仿宋" w:cs="宋体"/>
          <w:color w:val="auto"/>
          <w:sz w:val="32"/>
          <w:szCs w:val="32"/>
        </w:rPr>
        <w:t>推荐，理事会推荐名单需报</w:t>
      </w:r>
      <w:r>
        <w:rPr>
          <w:rFonts w:hint="eastAsia" w:ascii="仿宋" w:hAnsi="仿宋" w:eastAsia="仿宋" w:cs="宋体"/>
          <w:color w:val="auto"/>
          <w:sz w:val="32"/>
          <w:szCs w:val="32"/>
          <w:lang w:eastAsia="zh-CN"/>
        </w:rPr>
        <w:t>县文旅局</w:t>
      </w:r>
      <w:r>
        <w:rPr>
          <w:rFonts w:hint="eastAsia" w:ascii="仿宋" w:hAnsi="仿宋" w:eastAsia="仿宋" w:cs="宋体"/>
          <w:color w:val="auto"/>
          <w:sz w:val="32"/>
          <w:szCs w:val="32"/>
        </w:rPr>
        <w:t>审批并备案。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ascii="仿宋" w:hAnsi="仿宋" w:eastAsia="仿宋" w:cs="宋体"/>
          <w:b/>
          <w:bCs/>
          <w:color w:val="auto"/>
          <w:sz w:val="32"/>
          <w:szCs w:val="32"/>
        </w:rPr>
      </w:pPr>
      <w:r>
        <w:rPr>
          <w:rFonts w:hint="eastAsia" w:ascii="仿宋" w:hAnsi="仿宋" w:eastAsia="仿宋" w:cs="宋体"/>
          <w:b/>
          <w:bCs/>
          <w:color w:val="auto"/>
          <w:sz w:val="32"/>
          <w:szCs w:val="32"/>
        </w:rPr>
        <w:t>第三章</w:t>
      </w:r>
      <w:r>
        <w:rPr>
          <w:rFonts w:hint="eastAsia" w:ascii="仿宋" w:hAnsi="仿宋" w:eastAsia="仿宋" w:cs="宋体"/>
          <w:b/>
          <w:bCs/>
          <w:color w:val="auto"/>
          <w:sz w:val="32"/>
          <w:szCs w:val="32"/>
        </w:rPr>
        <w:tab/>
      </w:r>
      <w:r>
        <w:rPr>
          <w:rFonts w:hint="eastAsia" w:ascii="仿宋" w:hAnsi="仿宋" w:eastAsia="仿宋" w:cs="宋体"/>
          <w:b/>
          <w:bCs/>
          <w:color w:val="auto"/>
          <w:sz w:val="32"/>
          <w:szCs w:val="32"/>
        </w:rPr>
        <w:t>理事的权利和义务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第八条</w:t>
      </w:r>
      <w:r>
        <w:rPr>
          <w:rFonts w:hint="eastAsia" w:ascii="仿宋" w:hAnsi="仿宋" w:eastAsia="仿宋" w:cs="宋体"/>
          <w:color w:val="auto"/>
          <w:sz w:val="32"/>
          <w:szCs w:val="32"/>
        </w:rPr>
        <w:tab/>
      </w:r>
      <w:r>
        <w:rPr>
          <w:rFonts w:hint="eastAsia" w:ascii="仿宋" w:hAnsi="仿宋" w:eastAsia="仿宋" w:cs="宋体"/>
          <w:color w:val="auto"/>
          <w:sz w:val="32"/>
          <w:szCs w:val="32"/>
        </w:rPr>
        <w:t>理事拥有以下权利：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1、有权听取</w:t>
      </w:r>
      <w:r>
        <w:rPr>
          <w:rFonts w:hint="eastAsia" w:ascii="仿宋" w:hAnsi="仿宋" w:eastAsia="仿宋" w:cs="宋体"/>
          <w:color w:val="auto"/>
          <w:sz w:val="32"/>
          <w:szCs w:val="32"/>
          <w:lang w:eastAsia="zh-CN"/>
        </w:rPr>
        <w:t>曹县博物馆</w:t>
      </w:r>
      <w:r>
        <w:rPr>
          <w:rFonts w:hint="eastAsia" w:ascii="仿宋" w:hAnsi="仿宋" w:eastAsia="仿宋" w:cs="宋体"/>
          <w:color w:val="auto"/>
          <w:sz w:val="32"/>
          <w:szCs w:val="32"/>
        </w:rPr>
        <w:t>年度工作报告，有权了解与</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生存、发展相关的一切问题，对</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工作进行评议、提出改进意见和建议，并参加</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各项重大活动。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2、有权对</w:t>
      </w:r>
      <w:r>
        <w:rPr>
          <w:rFonts w:hint="eastAsia" w:ascii="仿宋" w:hAnsi="仿宋" w:eastAsia="仿宋" w:cs="宋体"/>
          <w:color w:val="auto"/>
          <w:sz w:val="32"/>
          <w:szCs w:val="32"/>
          <w:lang w:eastAsia="zh-CN"/>
        </w:rPr>
        <w:t>曹县博物馆</w:t>
      </w:r>
      <w:r>
        <w:rPr>
          <w:rFonts w:hint="eastAsia" w:ascii="仿宋" w:hAnsi="仿宋" w:eastAsia="仿宋" w:cs="宋体"/>
          <w:color w:val="auto"/>
          <w:sz w:val="32"/>
          <w:szCs w:val="32"/>
        </w:rPr>
        <w:t>有关办馆方向、发展规划等重大事项的决策，进行指导、监督、咨询和审议。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3、有权对馆长的任免向</w:t>
      </w:r>
      <w:r>
        <w:rPr>
          <w:rFonts w:hint="eastAsia" w:ascii="仿宋" w:hAnsi="仿宋" w:eastAsia="仿宋" w:cs="宋体"/>
          <w:color w:val="auto"/>
          <w:sz w:val="32"/>
          <w:szCs w:val="32"/>
          <w:lang w:eastAsia="zh-CN"/>
        </w:rPr>
        <w:t>曹县文旅局</w:t>
      </w:r>
      <w:r>
        <w:rPr>
          <w:rFonts w:hint="eastAsia" w:ascii="仿宋" w:hAnsi="仿宋" w:eastAsia="仿宋" w:cs="宋体"/>
          <w:color w:val="auto"/>
          <w:sz w:val="32"/>
          <w:szCs w:val="32"/>
        </w:rPr>
        <w:t>提出建议。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第九条</w:t>
      </w:r>
      <w:r>
        <w:rPr>
          <w:rFonts w:hint="eastAsia" w:ascii="仿宋" w:hAnsi="仿宋" w:eastAsia="仿宋" w:cs="宋体"/>
          <w:color w:val="auto"/>
          <w:sz w:val="32"/>
          <w:szCs w:val="32"/>
        </w:rPr>
        <w:tab/>
      </w:r>
      <w:r>
        <w:rPr>
          <w:rFonts w:hint="eastAsia" w:ascii="仿宋" w:hAnsi="仿宋" w:eastAsia="仿宋" w:cs="宋体"/>
          <w:color w:val="auto"/>
          <w:sz w:val="32"/>
          <w:szCs w:val="32"/>
        </w:rPr>
        <w:t>理事需要履行以下义务：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1、自觉学习文博法律法规，学习文博理论，关注</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事业发展，关心</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各项工作。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2、积极参加理事会各项活动，关心</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发展规划和工作计划的实施，为</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改革发展出谋划策并提供咨询服务。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3、能动态地广泛收集社区群众对</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工作的意见、建议和批评，并如实向理事会反映，并通过多种形式和途径宣传和扩大</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的影响，帮助协调</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与社会各方面的关系，为</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的发展提供良好的外部环境，进一步提高</w:t>
      </w:r>
      <w:r>
        <w:rPr>
          <w:rFonts w:hint="eastAsia" w:ascii="仿宋" w:hAnsi="仿宋" w:eastAsia="仿宋" w:cs="宋体"/>
          <w:color w:val="auto"/>
          <w:sz w:val="32"/>
          <w:szCs w:val="32"/>
          <w:lang w:eastAsia="zh-CN"/>
        </w:rPr>
        <w:t>博物馆</w:t>
      </w:r>
      <w:r>
        <w:rPr>
          <w:rFonts w:hint="eastAsia" w:ascii="仿宋" w:hAnsi="仿宋" w:eastAsia="仿宋" w:cs="宋体"/>
          <w:color w:val="auto"/>
          <w:sz w:val="32"/>
          <w:szCs w:val="32"/>
        </w:rPr>
        <w:t>的办馆质量。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ascii="仿宋" w:hAnsi="仿宋" w:eastAsia="仿宋" w:cs="宋体"/>
          <w:b/>
          <w:bCs/>
          <w:color w:val="auto"/>
          <w:sz w:val="32"/>
          <w:szCs w:val="32"/>
        </w:rPr>
      </w:pPr>
      <w:r>
        <w:rPr>
          <w:rFonts w:hint="eastAsia" w:ascii="仿宋" w:hAnsi="仿宋" w:eastAsia="仿宋" w:cs="宋体"/>
          <w:b/>
          <w:bCs/>
          <w:color w:val="auto"/>
          <w:sz w:val="32"/>
          <w:szCs w:val="32"/>
        </w:rPr>
        <w:t>第四章</w:t>
      </w:r>
      <w:r>
        <w:rPr>
          <w:rFonts w:hint="eastAsia" w:ascii="仿宋" w:hAnsi="仿宋" w:eastAsia="仿宋" w:cs="宋体"/>
          <w:b/>
          <w:bCs/>
          <w:color w:val="auto"/>
          <w:sz w:val="32"/>
          <w:szCs w:val="32"/>
        </w:rPr>
        <w:tab/>
      </w:r>
      <w:r>
        <w:rPr>
          <w:rFonts w:hint="eastAsia" w:ascii="仿宋" w:hAnsi="仿宋" w:eastAsia="仿宋" w:cs="宋体"/>
          <w:b/>
          <w:bCs/>
          <w:color w:val="auto"/>
          <w:sz w:val="32"/>
          <w:szCs w:val="32"/>
        </w:rPr>
        <w:t xml:space="preserve"> 理事会的议事规则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第十条</w:t>
      </w:r>
      <w:r>
        <w:rPr>
          <w:rFonts w:hint="eastAsia" w:ascii="仿宋" w:hAnsi="仿宋" w:eastAsia="仿宋" w:cs="宋体"/>
          <w:b/>
          <w:color w:val="auto"/>
          <w:sz w:val="32"/>
          <w:szCs w:val="32"/>
        </w:rPr>
        <w:tab/>
      </w:r>
      <w:r>
        <w:rPr>
          <w:rFonts w:hint="eastAsia" w:ascii="仿宋" w:hAnsi="仿宋" w:eastAsia="仿宋" w:cs="宋体"/>
          <w:color w:val="auto"/>
          <w:sz w:val="32"/>
          <w:szCs w:val="32"/>
        </w:rPr>
        <w:t>理事会议安排。定期召开理事会议，一年两次。召开的时间一般在年初和年末。在必要的情况下，经理事长同意或三分之一以上理事提议，可以临时召开理事会议。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第十一条</w:t>
      </w:r>
      <w:r>
        <w:rPr>
          <w:rFonts w:hint="eastAsia" w:ascii="仿宋" w:hAnsi="仿宋" w:eastAsia="仿宋" w:cs="宋体"/>
          <w:b/>
          <w:color w:val="auto"/>
          <w:sz w:val="32"/>
          <w:szCs w:val="32"/>
        </w:rPr>
        <w:tab/>
      </w:r>
      <w:r>
        <w:rPr>
          <w:rFonts w:hint="eastAsia" w:ascii="仿宋" w:hAnsi="仿宋" w:eastAsia="仿宋" w:cs="宋体"/>
          <w:color w:val="auto"/>
          <w:sz w:val="32"/>
          <w:szCs w:val="32"/>
        </w:rPr>
        <w:t xml:space="preserve">  理事会必须审议事项：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1、</w:t>
      </w:r>
      <w:r>
        <w:rPr>
          <w:rFonts w:hint="eastAsia" w:ascii="仿宋" w:hAnsi="仿宋" w:eastAsia="仿宋" w:cs="宋体"/>
          <w:color w:val="auto"/>
          <w:sz w:val="32"/>
          <w:szCs w:val="32"/>
          <w:lang w:eastAsia="zh-CN"/>
        </w:rPr>
        <w:t>曹县博物馆</w:t>
      </w:r>
      <w:r>
        <w:rPr>
          <w:rFonts w:hint="eastAsia" w:ascii="仿宋" w:hAnsi="仿宋" w:eastAsia="仿宋" w:cs="宋体"/>
          <w:color w:val="auto"/>
          <w:sz w:val="32"/>
          <w:szCs w:val="32"/>
        </w:rPr>
        <w:t>年度工作报告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2、</w:t>
      </w:r>
      <w:r>
        <w:rPr>
          <w:rFonts w:hint="eastAsia" w:ascii="仿宋" w:hAnsi="仿宋" w:eastAsia="仿宋" w:cs="宋体"/>
          <w:color w:val="auto"/>
          <w:sz w:val="32"/>
          <w:szCs w:val="32"/>
          <w:lang w:eastAsia="zh-CN"/>
        </w:rPr>
        <w:t>曹县博物馆</w:t>
      </w:r>
      <w:r>
        <w:rPr>
          <w:rFonts w:hint="eastAsia" w:ascii="仿宋" w:hAnsi="仿宋" w:eastAsia="仿宋" w:cs="宋体"/>
          <w:color w:val="auto"/>
          <w:sz w:val="32"/>
          <w:szCs w:val="32"/>
        </w:rPr>
        <w:t>长远发展规划。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3、</w:t>
      </w:r>
      <w:r>
        <w:rPr>
          <w:rFonts w:hint="eastAsia" w:ascii="仿宋" w:hAnsi="仿宋" w:eastAsia="仿宋" w:cs="宋体"/>
          <w:color w:val="auto"/>
          <w:sz w:val="32"/>
          <w:szCs w:val="32"/>
          <w:lang w:eastAsia="zh-CN"/>
        </w:rPr>
        <w:t>曹县博物馆管委会</w:t>
      </w:r>
      <w:r>
        <w:rPr>
          <w:rFonts w:hint="eastAsia" w:ascii="仿宋" w:hAnsi="仿宋" w:eastAsia="仿宋" w:cs="宋体"/>
          <w:color w:val="auto"/>
          <w:sz w:val="32"/>
          <w:szCs w:val="32"/>
        </w:rPr>
        <w:t>讨论的重大事项。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4、进行约请汇报制度，充分发挥理事会成员在“评议和监督，咨询与建议、宣传与协调”等各个方面的作用，为</w:t>
      </w:r>
      <w:r>
        <w:rPr>
          <w:rFonts w:hint="eastAsia" w:ascii="仿宋" w:hAnsi="仿宋" w:eastAsia="仿宋" w:cs="宋体"/>
          <w:color w:val="auto"/>
          <w:sz w:val="32"/>
          <w:szCs w:val="32"/>
          <w:lang w:eastAsia="zh-CN"/>
        </w:rPr>
        <w:t>曹县博物馆</w:t>
      </w:r>
      <w:r>
        <w:rPr>
          <w:rFonts w:hint="eastAsia" w:ascii="仿宋" w:hAnsi="仿宋" w:eastAsia="仿宋" w:cs="宋体"/>
          <w:color w:val="auto"/>
          <w:sz w:val="32"/>
          <w:szCs w:val="32"/>
        </w:rPr>
        <w:t>的科学发展和和谐发展提供智力支持。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宋体"/>
          <w:color w:val="auto"/>
          <w:sz w:val="32"/>
          <w:szCs w:val="32"/>
        </w:rPr>
      </w:pPr>
      <w:r>
        <w:rPr>
          <w:rFonts w:hint="eastAsia" w:ascii="仿宋" w:hAnsi="仿宋" w:eastAsia="仿宋" w:cs="宋体"/>
          <w:b/>
          <w:color w:val="auto"/>
          <w:sz w:val="32"/>
          <w:szCs w:val="32"/>
        </w:rPr>
        <w:t>第十二条</w:t>
      </w:r>
      <w:r>
        <w:rPr>
          <w:rFonts w:hint="eastAsia" w:ascii="仿宋" w:hAnsi="仿宋" w:eastAsia="仿宋" w:cs="宋体"/>
          <w:color w:val="auto"/>
          <w:sz w:val="32"/>
          <w:szCs w:val="32"/>
        </w:rPr>
        <w:t xml:space="preserve">  理事会议规则。理事会由理事长主持。为确保对</w:t>
      </w:r>
      <w:r>
        <w:rPr>
          <w:rFonts w:hint="eastAsia" w:ascii="仿宋" w:hAnsi="仿宋" w:eastAsia="仿宋" w:cs="宋体"/>
          <w:color w:val="auto"/>
          <w:sz w:val="32"/>
          <w:szCs w:val="32"/>
          <w:lang w:eastAsia="zh-CN"/>
        </w:rPr>
        <w:t>曹县博物馆</w:t>
      </w:r>
      <w:r>
        <w:rPr>
          <w:rFonts w:hint="eastAsia" w:ascii="仿宋" w:hAnsi="仿宋" w:eastAsia="仿宋" w:cs="宋体"/>
          <w:color w:val="auto"/>
          <w:sz w:val="32"/>
          <w:szCs w:val="32"/>
        </w:rPr>
        <w:t>重大问题的正确判断，理事会召开前一周必须由理事长拟出议事内容，书面通知到每一位理事，以便理事充分准备意见，在会上讨论。必要时理事会采取表决的形式以少数服从少数的原则做出重大事项的集体决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ascii="仿宋" w:hAnsi="仿宋" w:eastAsia="仿宋" w:cs="宋体"/>
          <w:b/>
          <w:bCs/>
          <w:color w:val="auto"/>
          <w:sz w:val="32"/>
          <w:szCs w:val="32"/>
        </w:rPr>
      </w:pPr>
      <w:r>
        <w:rPr>
          <w:rFonts w:hint="eastAsia" w:ascii="仿宋" w:hAnsi="仿宋" w:eastAsia="仿宋" w:cs="宋体"/>
          <w:b/>
          <w:bCs/>
          <w:color w:val="auto"/>
          <w:sz w:val="32"/>
          <w:szCs w:val="32"/>
        </w:rPr>
        <w:t>附     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 xml:space="preserve">  本章程由理事会议讨论通过并报</w:t>
      </w:r>
      <w:r>
        <w:rPr>
          <w:rFonts w:hint="eastAsia" w:ascii="仿宋" w:hAnsi="仿宋" w:eastAsia="仿宋" w:cs="宋体"/>
          <w:color w:val="auto"/>
          <w:sz w:val="32"/>
          <w:szCs w:val="32"/>
          <w:lang w:eastAsia="zh-CN"/>
        </w:rPr>
        <w:t>曹县文旅局</w:t>
      </w:r>
      <w:r>
        <w:rPr>
          <w:rFonts w:hint="eastAsia" w:ascii="仿宋" w:hAnsi="仿宋" w:eastAsia="仿宋" w:cs="宋体"/>
          <w:color w:val="auto"/>
          <w:sz w:val="32"/>
          <w:szCs w:val="32"/>
        </w:rPr>
        <w:t>批准后正式生效。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 xml:space="preserve">  本章程条款由理事会负责解释。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宋体"/>
          <w:color w:val="auto"/>
          <w:sz w:val="32"/>
          <w:szCs w:val="32"/>
        </w:rPr>
      </w:pPr>
      <w:r>
        <w:rPr>
          <w:rFonts w:hint="eastAsia" w:ascii="仿宋" w:hAnsi="仿宋" w:eastAsia="仿宋" w:cs="宋体"/>
          <w:color w:val="auto"/>
          <w:sz w:val="32"/>
          <w:szCs w:val="32"/>
          <w:lang w:eastAsia="zh-CN"/>
        </w:rPr>
        <w:drawing>
          <wp:anchor distT="0" distB="0" distL="114300" distR="114300" simplePos="0" relativeHeight="251661312" behindDoc="1" locked="0" layoutInCell="1" allowOverlap="1">
            <wp:simplePos x="0" y="0"/>
            <wp:positionH relativeFrom="column">
              <wp:posOffset>3132455</wp:posOffset>
            </wp:positionH>
            <wp:positionV relativeFrom="paragraph">
              <wp:posOffset>83820</wp:posOffset>
            </wp:positionV>
            <wp:extent cx="1405890" cy="1440180"/>
            <wp:effectExtent l="46990" t="16510" r="71120" b="67310"/>
            <wp:wrapNone/>
            <wp:docPr id="2" name="图片 2" descr="曹县博物馆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曹县博物馆公章"/>
                    <pic:cNvPicPr>
                      <a:picLocks noChangeAspect="1"/>
                    </pic:cNvPicPr>
                  </pic:nvPicPr>
                  <pic:blipFill>
                    <a:blip r:embed="rId5"/>
                    <a:stretch>
                      <a:fillRect/>
                    </a:stretch>
                  </pic:blipFill>
                  <pic:spPr>
                    <a:xfrm rot="1680000">
                      <a:off x="0" y="0"/>
                      <a:ext cx="1405890" cy="14401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宋体"/>
          <w:color w:val="auto"/>
          <w:sz w:val="32"/>
          <w:szCs w:val="32"/>
          <w:lang w:eastAsia="zh-CN"/>
        </w:rPr>
      </w:pP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lang w:eastAsia="zh-CN"/>
        </w:rPr>
        <w:t>曹县博物馆理事会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                   2021年6月8日</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tabs>
          <w:tab w:val="left" w:pos="2136"/>
        </w:tabs>
        <w:bidi w:val="0"/>
        <w:jc w:val="left"/>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2VlNDBlZmJkZGZkNDBhY2M0ODBiNTQ3NjRkNjkifQ=="/>
  </w:docVars>
  <w:rsids>
    <w:rsidRoot w:val="4F4725D2"/>
    <w:rsid w:val="02E45A44"/>
    <w:rsid w:val="20E42F50"/>
    <w:rsid w:val="222C133E"/>
    <w:rsid w:val="4A6A4F1F"/>
    <w:rsid w:val="4F4725D2"/>
    <w:rsid w:val="64EF079D"/>
    <w:rsid w:val="69F2295B"/>
    <w:rsid w:val="70FD5D1C"/>
    <w:rsid w:val="78CF6F68"/>
    <w:rsid w:val="7CAD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2946</Words>
  <Characters>2961</Characters>
  <Lines>0</Lines>
  <Paragraphs>0</Paragraphs>
  <TotalTime>22</TotalTime>
  <ScaleCrop>false</ScaleCrop>
  <LinksUpToDate>false</LinksUpToDate>
  <CharactersWithSpaces>3033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2023-10-10T07:48:00Z</dcterms:created>
  <dc:creator>grow</dc:creator>
  <cp:lastModifiedBy>grow</cp:lastModifiedBy>
  <cp:lastPrinted>2023-10-13T01:19:00Z</cp:lastPrinted>
  <dcterms:modified xsi:type="dcterms:W3CDTF">2024-01-24T07:28:13Z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A3E6F8583ED440BE9B3FD9EAEBC45332_11</vt:lpwstr>
  </property>
</Properties>
</file>